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bookmarkEnd w:id="0"/>
    <w:p w14:paraId="6E95A79B">
      <w:pPr>
        <w:pStyle w:val="3"/>
        <w:widowControl w:val="0"/>
        <w:spacing w:before="260" w:after="260" w:line="413" w:lineRule="auto"/>
        <w:jc w:val="center"/>
        <w:rPr>
          <w:rFonts w:hint="eastAsia" w:ascii="华文楷体" w:hAnsi="华文楷体" w:eastAsia="华文楷体" w:cs="华文楷体"/>
          <w:bCs w:val="0"/>
          <w:kern w:val="2"/>
          <w:sz w:val="56"/>
          <w:szCs w:val="48"/>
          <w:lang w:eastAsia="zh-CN"/>
        </w:rPr>
      </w:pPr>
      <w:r>
        <w:rPr>
          <w:rFonts w:hint="eastAsia" w:ascii="华文楷体" w:hAnsi="华文楷体" w:eastAsia="华文楷体" w:cs="华文楷体"/>
          <w:bCs w:val="0"/>
          <w:kern w:val="2"/>
          <w:sz w:val="56"/>
          <w:szCs w:val="48"/>
          <w:lang w:eastAsia="zh-CN"/>
        </w:rPr>
        <w:t>2026级学生2026-2027学年度校服采购</w:t>
      </w:r>
    </w:p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  <w:bookmarkStart w:id="1" w:name="_GoBack"/>
      <w:bookmarkEnd w:id="1"/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6026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作为面向特殊学生开展文化教育、职业教育等的公办特殊教育学校，始终坚持以生为本，关注特殊学生健康成长与全面发展。为进一步规范校园着装管理，统一2026级学生校容校貌，保障学生穿着安全、舒适，减轻学生家庭经济负担，落实家庭经济困难学生学生服费资助政策，现拟采购2026级学生校服一批，用于学校2026级在校学生日常穿着使用，保障学校教育教学工作平稳有序开展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6E4E49B5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项目采购2026级学生校服，涵盖夏装校服、春秋季校服、冬季校服等品类。具体校服种类、套数、款式、面料材质、尺码及采购数量由学校采购小组结合学生实际情况确定，所有供货产品必须严格按照采购小组确定的校服种类、品牌/面料材质、规格参数、采购数量进行供货，并应满足2026级学生实际穿着与日常更换需求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265D3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1.产品质量标准：全部校服均为全新合格正品，未使用过，包装完好无损；校服产品质量须符合《中小学生校服》（GB/T 31888—2015）、《国家纺织产品基本安全技术规范》（GB 18401—2010）等国家标准要求，具备合格证书或相应检测报告；面料安全环保、无刺鼻异味、不刺激皮肤，色牢度、纤维含量、标识标签等指标符合标准要求；不允许提供翻新、不合格、有质量缺陷产品，不影响学生安全穿着使用。</w:t>
      </w:r>
    </w:p>
    <w:p w14:paraId="0324C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2.包装要求：所有货物分类包装，做好防污、防损包装，运输过程中出现破损、污染由供应商无条件免费更换；货物到货时附带完整装箱清单，方便校方清点验收。</w:t>
      </w:r>
    </w:p>
    <w:p w14:paraId="20F77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一致性要求：供货内容须严格按照确定的校服种类、品牌、面料材质、规格（尺码）、数量及单位执行，不得缺项、漏项，不得擅自更换品牌、规格、材质或降低质量标准。实际交付校服品牌、面料、规格、材质、性能不低于采购要求参数；供应商须根据学生实际身高体型测量数据提供合适尺码，确保合体穿着。</w:t>
      </w:r>
    </w:p>
    <w:p w14:paraId="13807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4.校服颜色与色差要求：校服颜色须符合《深圳市中小学生校服颜色》（T/XFBZ 015—2026）团体标准要求。针对彩蓝、藏青、白色三大主色，供货产品须满足标准规定的精确色度参数与色差限值，确保不同批次、不同工厂供货不出现“同款不同色”；白色校服须通过防透视性能考核，防透视指数须达到93.0 以上，不得透薄、透光，守护学生穿着隐私，校服色牢度须满足标准要求，采用活性染料加双重固色工艺，多次洗涤不褪色、不串色。</w:t>
      </w:r>
    </w:p>
    <w:p w14:paraId="485D8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商务要求</w:t>
      </w:r>
    </w:p>
    <w:p w14:paraId="4875F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报价要求</w:t>
      </w:r>
    </w:p>
    <w:p w14:paraId="30FE9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投标报价为含税、含运输、含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售后等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一站式包干总价，包含项目所有隐性成本，采购人无需额外支付任何费用。</w:t>
      </w:r>
    </w:p>
    <w:p w14:paraId="191B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付款方式</w:t>
      </w:r>
    </w:p>
    <w:p w14:paraId="599F5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330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交付地点</w:t>
      </w:r>
    </w:p>
    <w:p w14:paraId="00D49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深圳市第二特殊教育学校。</w:t>
      </w:r>
    </w:p>
    <w:p w14:paraId="177E65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质保期</w:t>
      </w:r>
    </w:p>
    <w:p w14:paraId="33767F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货物质保按照产品原厂/购买平台公开承诺质保标准执行；货物到货验收时如出现破损、缺件、规格不符、质量瑕疵，供应商须无条件免费更换、补齐，相关费用全部由供应商承担。</w:t>
      </w:r>
    </w:p>
    <w:p w14:paraId="2FBACD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售后服务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1.供货完成后，若出现产品本身质量问题，供应商须参照产品购买平台售后服务承诺提供对应售后支持，及时响应采购人换货、补件需求。</w:t>
      </w:r>
    </w:p>
    <w:p w14:paraId="01C048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2.建立有效沟通对接渠道，项目安排专属对接人，采购人在验收、使用过程中遇到货物问题，供应商须及时响应处理；易碎品到货破损，接到采购人通知后须在约定时限内完成补发更换。</w:t>
      </w:r>
    </w:p>
    <w:p w14:paraId="11148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3.对于不合格货物，采购人有权要求无条件退换，产生的运输、物料成本全部由中标供应商承担。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1F93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若中标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</w:rPr>
        <w:t>造成损失的，中标人应依法承担全部赔偿责任。</w:t>
      </w:r>
    </w:p>
    <w:p w14:paraId="55B8F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15A7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1E05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7042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六、其他</w:t>
      </w:r>
    </w:p>
    <w:p w14:paraId="0219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服务期：自合同签订启动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直至通过验收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7833C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（二）本项目以人民币为结算单位。</w:t>
      </w:r>
    </w:p>
    <w:p w14:paraId="5396B32C">
      <w:pPr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附件</w:t>
      </w:r>
    </w:p>
    <w:tbl>
      <w:tblPr>
        <w:tblStyle w:val="10"/>
        <w:tblW w:w="134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2779"/>
        <w:gridCol w:w="4191"/>
        <w:gridCol w:w="1098"/>
        <w:gridCol w:w="1217"/>
        <w:gridCol w:w="1516"/>
        <w:gridCol w:w="1899"/>
      </w:tblGrid>
      <w:tr w14:paraId="438E7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4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2026级学生2026-2027学年度学生校服采购  </w:t>
            </w:r>
          </w:p>
        </w:tc>
      </w:tr>
      <w:tr w14:paraId="5C61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参数（品牌、材质、规格等）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数量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单位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预算价（元）</w:t>
            </w:r>
          </w:p>
        </w:tc>
      </w:tr>
      <w:tr w14:paraId="49761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学生校服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夏季校服、春秋季校服、冬季校服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42000</w:t>
            </w:r>
          </w:p>
        </w:tc>
      </w:tr>
      <w:tr w14:paraId="72F9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63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456A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DF2E">
            <w:pPr>
              <w:rPr>
                <w:rFonts w:hint="default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FFAA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E08F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C000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42000</w:t>
            </w:r>
          </w:p>
        </w:tc>
      </w:tr>
    </w:tbl>
    <w:p w14:paraId="7CE27FB2">
      <w:pPr>
        <w:outlineLvl w:val="9"/>
        <w:rPr>
          <w:rFonts w:hint="eastAsia" w:ascii="华文楷体" w:hAnsi="华文楷体" w:eastAsia="华文楷体" w:cs="华文楷体"/>
          <w:sz w:val="56"/>
          <w:szCs w:val="48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DE6ABC"/>
    <w:multiLevelType w:val="singleLevel"/>
    <w:tmpl w:val="9ADE6AB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2BE2A20"/>
    <w:rsid w:val="02BF7554"/>
    <w:rsid w:val="03067406"/>
    <w:rsid w:val="03C00BC1"/>
    <w:rsid w:val="04182332"/>
    <w:rsid w:val="04183B22"/>
    <w:rsid w:val="058C7E64"/>
    <w:rsid w:val="070E6657"/>
    <w:rsid w:val="07C825D7"/>
    <w:rsid w:val="07FE491D"/>
    <w:rsid w:val="08C6543B"/>
    <w:rsid w:val="09305694"/>
    <w:rsid w:val="09D37A0C"/>
    <w:rsid w:val="0A312EE8"/>
    <w:rsid w:val="0A4A7529"/>
    <w:rsid w:val="0AA01229"/>
    <w:rsid w:val="0AD025A1"/>
    <w:rsid w:val="0ADB1A10"/>
    <w:rsid w:val="0AFF2E86"/>
    <w:rsid w:val="0B6D2EDA"/>
    <w:rsid w:val="0BA8701A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A25055"/>
    <w:rsid w:val="16A3500D"/>
    <w:rsid w:val="16FD3799"/>
    <w:rsid w:val="182C407C"/>
    <w:rsid w:val="18493992"/>
    <w:rsid w:val="187B08B7"/>
    <w:rsid w:val="187D188E"/>
    <w:rsid w:val="18A84B5D"/>
    <w:rsid w:val="18AE518D"/>
    <w:rsid w:val="19416366"/>
    <w:rsid w:val="1A6945C9"/>
    <w:rsid w:val="1A9A3C1D"/>
    <w:rsid w:val="1AEE0821"/>
    <w:rsid w:val="1C077A20"/>
    <w:rsid w:val="1CDD7768"/>
    <w:rsid w:val="1DC1221D"/>
    <w:rsid w:val="1F0D396C"/>
    <w:rsid w:val="1F130856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6964FCD"/>
    <w:rsid w:val="27247AA4"/>
    <w:rsid w:val="27BF5A1F"/>
    <w:rsid w:val="28177609"/>
    <w:rsid w:val="286B525F"/>
    <w:rsid w:val="28FE2577"/>
    <w:rsid w:val="28FE600A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D6D7CCB"/>
    <w:rsid w:val="2E3E78E9"/>
    <w:rsid w:val="2ED40002"/>
    <w:rsid w:val="2EED69CE"/>
    <w:rsid w:val="2FF344B8"/>
    <w:rsid w:val="30314FE0"/>
    <w:rsid w:val="305E56A9"/>
    <w:rsid w:val="31794E91"/>
    <w:rsid w:val="329D695D"/>
    <w:rsid w:val="34200B88"/>
    <w:rsid w:val="343B642D"/>
    <w:rsid w:val="35386E11"/>
    <w:rsid w:val="35CF3AC5"/>
    <w:rsid w:val="364C2B74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547DD5"/>
    <w:rsid w:val="3BCC3E0F"/>
    <w:rsid w:val="3D6B03ED"/>
    <w:rsid w:val="3E171CB9"/>
    <w:rsid w:val="3E492D2E"/>
    <w:rsid w:val="3FEBAA47"/>
    <w:rsid w:val="40634A64"/>
    <w:rsid w:val="41301BDB"/>
    <w:rsid w:val="41A27AEC"/>
    <w:rsid w:val="41CB7F40"/>
    <w:rsid w:val="41F540EC"/>
    <w:rsid w:val="425E1C5D"/>
    <w:rsid w:val="428B67D2"/>
    <w:rsid w:val="4528655A"/>
    <w:rsid w:val="45B85B30"/>
    <w:rsid w:val="46980AE6"/>
    <w:rsid w:val="474D674C"/>
    <w:rsid w:val="47EF2767"/>
    <w:rsid w:val="48297FEF"/>
    <w:rsid w:val="496E6505"/>
    <w:rsid w:val="49AD1724"/>
    <w:rsid w:val="4A292F8D"/>
    <w:rsid w:val="4B0417C2"/>
    <w:rsid w:val="4B935E0E"/>
    <w:rsid w:val="4D07739D"/>
    <w:rsid w:val="4D186EB4"/>
    <w:rsid w:val="4DB03590"/>
    <w:rsid w:val="4E1F4272"/>
    <w:rsid w:val="4EC8490A"/>
    <w:rsid w:val="4F8922EB"/>
    <w:rsid w:val="4FE63299"/>
    <w:rsid w:val="4FF95F06"/>
    <w:rsid w:val="5158009A"/>
    <w:rsid w:val="518965D2"/>
    <w:rsid w:val="51DA6E2E"/>
    <w:rsid w:val="52867AD8"/>
    <w:rsid w:val="52E635B0"/>
    <w:rsid w:val="53D224B3"/>
    <w:rsid w:val="548E42A3"/>
    <w:rsid w:val="550A1892"/>
    <w:rsid w:val="57DB56AE"/>
    <w:rsid w:val="58531418"/>
    <w:rsid w:val="59C8345A"/>
    <w:rsid w:val="5A0A5DD6"/>
    <w:rsid w:val="5A512D26"/>
    <w:rsid w:val="5B9463F0"/>
    <w:rsid w:val="5C164F06"/>
    <w:rsid w:val="5E005B9F"/>
    <w:rsid w:val="5E39312E"/>
    <w:rsid w:val="5E970B80"/>
    <w:rsid w:val="5F0279C4"/>
    <w:rsid w:val="5F074FDA"/>
    <w:rsid w:val="5F1F40D2"/>
    <w:rsid w:val="5FE252DE"/>
    <w:rsid w:val="61BC6B91"/>
    <w:rsid w:val="627806C9"/>
    <w:rsid w:val="62D33B51"/>
    <w:rsid w:val="63AB23D8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5615F1"/>
    <w:rsid w:val="6B910106"/>
    <w:rsid w:val="6C5B0838"/>
    <w:rsid w:val="6F902197"/>
    <w:rsid w:val="6F9957DB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C23789"/>
    <w:rsid w:val="762F50EB"/>
    <w:rsid w:val="76515061"/>
    <w:rsid w:val="766D3D59"/>
    <w:rsid w:val="76706EDC"/>
    <w:rsid w:val="76DA32A9"/>
    <w:rsid w:val="76DB503F"/>
    <w:rsid w:val="7706686D"/>
    <w:rsid w:val="77492442"/>
    <w:rsid w:val="77822FF8"/>
    <w:rsid w:val="780D6D66"/>
    <w:rsid w:val="788B412F"/>
    <w:rsid w:val="7A6F3D08"/>
    <w:rsid w:val="7B095F0A"/>
    <w:rsid w:val="7B9B24EC"/>
    <w:rsid w:val="7BF46203"/>
    <w:rsid w:val="7BFEF155"/>
    <w:rsid w:val="7C2D3E7B"/>
    <w:rsid w:val="7C3D7C67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991b90be-4169-4b3e-ae07-fa402210f782</errorID>
      <errorWord>学生服</errorWord>
      <group>L1_AI</group>
      <groupName>深度校对</groupName>
      <ability>L2_AI_Word</ability>
      <abilityName>字词纠错</abilityName>
      <candidateList>
        <item>校服</item>
      </candidateList>
      <explain/>
      <paraID>602671BA</paraID>
      <start>126</start>
      <end>129</end>
      <status>ignored</status>
      <modifiedWord/>
      <trackRevisions>false</trackRevisions>
    </reviewItem>
    <reviewItem>
      <errorID>4a53f1dc-4a0b-41da-8250-319eed0318f8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 324C8D4</paraID>
      <start>29</start>
      <end>31</end>
      <status>modified</status>
      <modifiedWord>程中</modifiedWord>
      <trackRevisions>false</trackRevisions>
    </reviewItem>
    <reviewItem>
      <errorID>7c6f02de-41e8-41d0-be85-cf632aff6116</errorID>
      <errorWord>｡</errorWord>
      <group>L1_AI</group>
      <groupName>深度校对</groupName>
      <ability>L2_AI_Word</ability>
      <abilityName>字词纠错</abilityName>
      <candidateList>
        <item>。</item>
      </candidateList>
      <explain/>
      <paraID>13807CF1</paraID>
      <start>55</start>
      <end>56</end>
      <status>modified</status>
      <modifiedWord>。</modifiedWord>
      <trackRevisions>false</trackRevisions>
    </reviewItem>
    <reviewItem>
      <errorID>8545fbc4-ddc2-4377-9619-bcb1b2e6e811</errorID>
      <errorWord>､</errorWord>
      <group>L1_AI</group>
      <groupName>深度校对</groupName>
      <ability>L2_AI_Word</ability>
      <abilityName>字词纠错</abilityName>
      <candidateList>
        <item>、</item>
      </candidateList>
      <explain/>
      <paraID>13807CF1</paraID>
      <start>201</start>
      <end>202</end>
      <status>modified</status>
      <modifiedWord>、</modifiedWord>
      <trackRevisions>false</trackRevisions>
    </reviewItem>
    <reviewItem>
      <errorID>d5b4879e-de4e-4d71-a6df-f2d778f87064</errorID>
      <errorWord>运输</errorWord>
      <group>L1_AI</group>
      <groupName>深度校对</groupName>
      <ability>L2_AI_Word</ability>
      <abilityName>字词纠错</abilityName>
      <candidateList>
        <item>的运输</item>
      </candidateList>
      <explain/>
      <paraID>1114853F</paraID>
      <start>25</start>
      <end>28</end>
      <status>modified</status>
      <modifiedWord>的运输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f11055-3c22-4378-a840-c38ff900a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1731</Words>
  <Characters>1821</Characters>
  <Lines>3</Lines>
  <Paragraphs>10</Paragraphs>
  <TotalTime>8</TotalTime>
  <ScaleCrop>false</ScaleCrop>
  <LinksUpToDate>false</LinksUpToDate>
  <CharactersWithSpaces>1831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2026-09-29T04:47:14Z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90A859F6575242D6A958B2DCE9F35C6B_13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