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42C6E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</w:p>
    <w:p w14:paraId="0F6C0CB2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</w:p>
    <w:p w14:paraId="715B14C9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bookmarkStart w:id="0" w:name="OLE_LINK1"/>
      <w:r>
        <w:rPr>
          <w:rFonts w:hint="eastAsia" w:ascii="华文楷体" w:hAnsi="华文楷体" w:eastAsia="华文楷体" w:cs="华文楷体"/>
          <w:sz w:val="56"/>
          <w:szCs w:val="48"/>
        </w:rPr>
        <w:t>深圳市第二特殊教育学校</w:t>
      </w:r>
    </w:p>
    <w:p w14:paraId="0E6CB323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2D人工智能编程平台使用权限</w:t>
      </w:r>
    </w:p>
    <w:bookmarkEnd w:id="0"/>
    <w:p w14:paraId="3879E08B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  <w:t>需求文件</w:t>
      </w:r>
    </w:p>
    <w:p w14:paraId="1D485400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16BB8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5C8C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0854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34B6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一、项目基本情况</w:t>
      </w:r>
    </w:p>
    <w:p w14:paraId="259B3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本项目</w:t>
      </w:r>
      <w:r>
        <w:rPr>
          <w:rFonts w:hint="eastAsia" w:ascii="宋体" w:hAnsi="宋体" w:eastAsia="宋体" w:cs="宋体"/>
          <w:sz w:val="24"/>
          <w:szCs w:val="24"/>
        </w:rPr>
        <w:t>为编程平台使用权限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，用于</w:t>
      </w:r>
      <w:r>
        <w:rPr>
          <w:rFonts w:hint="eastAsia" w:ascii="宋体" w:hAnsi="宋体" w:eastAsia="宋体" w:cs="宋体"/>
          <w:sz w:val="24"/>
          <w:szCs w:val="24"/>
        </w:rPr>
        <w:t>编程教学及相关科创活动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和</w:t>
      </w:r>
      <w:r>
        <w:rPr>
          <w:rFonts w:hint="eastAsia" w:ascii="宋体" w:hAnsi="宋体" w:eastAsia="宋体" w:cs="宋体"/>
          <w:sz w:val="24"/>
          <w:szCs w:val="24"/>
        </w:rPr>
        <w:t>科创比赛。编程工具具有简单易学、图形化编程的特点，能够有效提升学生的动手能力与创造力。</w:t>
      </w:r>
    </w:p>
    <w:p w14:paraId="74133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二、采购内容及总体要求</w:t>
      </w:r>
    </w:p>
    <w:tbl>
      <w:tblPr>
        <w:tblStyle w:val="11"/>
        <w:tblW w:w="0" w:type="auto"/>
        <w:tblInd w:w="3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3689"/>
        <w:gridCol w:w="3450"/>
        <w:gridCol w:w="5306"/>
      </w:tblGrid>
      <w:tr w14:paraId="7FEBF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09" w:type="dxa"/>
          </w:tcPr>
          <w:p w14:paraId="49B2BA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3689" w:type="dxa"/>
          </w:tcPr>
          <w:p w14:paraId="491CCA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420" w:firstLineChars="200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采购内容</w:t>
            </w:r>
          </w:p>
        </w:tc>
        <w:tc>
          <w:tcPr>
            <w:tcW w:w="3450" w:type="dxa"/>
          </w:tcPr>
          <w:p w14:paraId="7813A8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482" w:firstLineChars="200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数量/规格</w:t>
            </w:r>
          </w:p>
        </w:tc>
        <w:tc>
          <w:tcPr>
            <w:tcW w:w="5306" w:type="dxa"/>
          </w:tcPr>
          <w:p w14:paraId="5CCFD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482" w:firstLineChars="200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3B8A0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09" w:type="dxa"/>
          </w:tcPr>
          <w:p w14:paraId="64E6E9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689" w:type="dxa"/>
            <w:shd w:val="clear" w:color="auto" w:fill="auto"/>
            <w:vAlign w:val="center"/>
          </w:tcPr>
          <w:p w14:paraId="3930E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480" w:firstLineChars="200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基础教学平台使用权限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10087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000个学生账号授权</w:t>
            </w:r>
          </w:p>
        </w:tc>
        <w:tc>
          <w:tcPr>
            <w:tcW w:w="5306" w:type="dxa"/>
            <w:shd w:val="clear" w:color="auto" w:fill="auto"/>
            <w:vAlign w:val="center"/>
          </w:tcPr>
          <w:p w14:paraId="7A39C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420" w:firstLineChars="2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835C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09" w:type="dxa"/>
          </w:tcPr>
          <w:p w14:paraId="2CE39B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689" w:type="dxa"/>
            <w:shd w:val="clear" w:color="auto" w:fill="auto"/>
            <w:vAlign w:val="center"/>
          </w:tcPr>
          <w:p w14:paraId="07633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2D图形化编程教学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工具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7FDD2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50个教师账号授权</w:t>
            </w:r>
          </w:p>
        </w:tc>
        <w:tc>
          <w:tcPr>
            <w:tcW w:w="5306" w:type="dxa"/>
            <w:shd w:val="clear" w:color="auto" w:fill="auto"/>
            <w:vAlign w:val="center"/>
          </w:tcPr>
          <w:p w14:paraId="77E60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420" w:firstLineChars="2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BC47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09" w:type="dxa"/>
          </w:tcPr>
          <w:p w14:paraId="51DF12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689" w:type="dxa"/>
            <w:shd w:val="clear" w:color="auto" w:fill="auto"/>
            <w:vAlign w:val="center"/>
          </w:tcPr>
          <w:p w14:paraId="5B47C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420" w:firstLineChars="200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课程资源包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112F5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1套</w:t>
            </w:r>
          </w:p>
        </w:tc>
        <w:tc>
          <w:tcPr>
            <w:tcW w:w="5306" w:type="dxa"/>
            <w:shd w:val="clear" w:color="auto" w:fill="auto"/>
            <w:vAlign w:val="center"/>
          </w:tcPr>
          <w:p w14:paraId="27229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420" w:firstLineChars="2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7ADAA34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textAlignment w:val="auto"/>
      </w:pPr>
      <w:r>
        <w:t>授权期限：</w:t>
      </w:r>
      <w:r>
        <w:rPr>
          <w:rFonts w:ascii="宋体" w:hAnsi="宋体" w:eastAsia="宋体" w:cs="宋体"/>
          <w:sz w:val="24"/>
          <w:szCs w:val="24"/>
        </w:rPr>
        <w:t>自验收合格之日起1年。授权期内软件版本免费升级至最新版本，课程资源持续更新，不另行收取任何费用。</w:t>
      </w:r>
    </w:p>
    <w:p w14:paraId="3279EE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三、软件功能及技术要求</w:t>
      </w:r>
    </w:p>
    <w:p w14:paraId="7D4A2A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（一）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基础教学平台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功能要求</w:t>
      </w:r>
    </w:p>
    <w:p w14:paraId="04697F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1.课程资源中心：浏览课程资源、互动上课、自定义课件、作业等。</w:t>
      </w:r>
    </w:p>
    <w:p w14:paraId="31B60D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2.作业管理：下发作业、练习，教师可以评价。</w:t>
      </w:r>
    </w:p>
    <w:p w14:paraId="0D5508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3.账号管理：添加、删除账号、班级。</w:t>
      </w:r>
    </w:p>
    <w:p w14:paraId="246355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4.学情分析：查看、统计和分析学校各项数据。</w:t>
      </w:r>
    </w:p>
    <w:p w14:paraId="2062A9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5.本地客户端：支持本地安装，可在仅有局域网情况下进行上课和完成练习，无需账号密码。</w:t>
      </w:r>
    </w:p>
    <w:p w14:paraId="400076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（二）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2D图形化编程教学工具功能要求</w:t>
      </w:r>
    </w:p>
    <w:p w14:paraId="73AA27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1.图形化编程：支持图形化编程模式。</w:t>
      </w:r>
    </w:p>
    <w:p w14:paraId="5E7F05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2.动画素材：具有大量免费动画素材。</w:t>
      </w:r>
    </w:p>
    <w:p w14:paraId="02D2E8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3.Python模式：支持使用Python编程模式。</w:t>
      </w:r>
    </w:p>
    <w:p w14:paraId="3F8879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4.AI能力：支持使用各种AI功能例如人脸识别、车辆、车牌识别、语音识别、图像识别、机器学习等。</w:t>
      </w:r>
    </w:p>
    <w:p w14:paraId="52D414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5.硬件支持：支持主流开源硬件例如Arduino、Microbit等。</w:t>
      </w:r>
    </w:p>
    <w:p w14:paraId="3F0326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（三）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课程资源包</w:t>
      </w:r>
      <w:r>
        <w:rPr>
          <w:rFonts w:ascii="宋体" w:hAnsi="宋体" w:eastAsia="宋体" w:cs="宋体"/>
          <w:b/>
          <w:bCs/>
          <w:sz w:val="24"/>
          <w:szCs w:val="24"/>
        </w:rPr>
        <w:t>要求</w:t>
      </w:r>
    </w:p>
    <w:p w14:paraId="04778C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1.人工智能课程包：具有成体系的人工智能课程资源包，包括基础和进阶课程，具有科普性和实践性。</w:t>
      </w:r>
    </w:p>
    <w:p w14:paraId="26D807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2.赛事资源包：具有成体系的可用于参加编程赛事的课程资源包。</w:t>
      </w:r>
    </w:p>
    <w:p w14:paraId="41E377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商务要求</w:t>
      </w:r>
    </w:p>
    <w:p w14:paraId="23A447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（一）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报价要求</w:t>
      </w:r>
    </w:p>
    <w:p w14:paraId="161B7B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投标报价为总价包干，包括软件授权费、部署费、培训费、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年服务费、税费等全部费用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包含项目所有隐性成本，采购人无需额外支付任何费用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23A9E8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报价中须明确授权期限、授权数量及单价明细。</w:t>
      </w:r>
    </w:p>
    <w:p w14:paraId="022444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（二）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付款方式</w:t>
      </w:r>
    </w:p>
    <w:p w14:paraId="26775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无预付全款验收结算模式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55D2ED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（三）服务期</w:t>
      </w:r>
    </w:p>
    <w:p w14:paraId="391495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服务期限自项目最终验收合格之日起1年。</w:t>
      </w:r>
    </w:p>
    <w:p w14:paraId="1FCBCC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（四）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交付与验收</w:t>
      </w:r>
    </w:p>
    <w:p w14:paraId="270D98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1.交付内容</w:t>
      </w:r>
    </w:p>
    <w:p w14:paraId="343572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1000个学生账号及50个教师账号的授权开通；</w:t>
      </w:r>
    </w:p>
    <w:p w14:paraId="664D17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平台软件及编程工具的正常部署和可用性验证；</w:t>
      </w:r>
    </w:p>
    <w:p w14:paraId="49372D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（3）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课程资源包完整交付（含电子版教案、课件、任务单、源码等）；</w:t>
      </w:r>
    </w:p>
    <w:p w14:paraId="6A25D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（4）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系统部署文档、用户使用手册、管理员操作手册等配套文档。</w:t>
      </w:r>
    </w:p>
    <w:p w14:paraId="6E5F0A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2.验收标准</w:t>
      </w:r>
    </w:p>
    <w:p w14:paraId="21AEC9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所有交付内容与招标文件、投标文件及合同条款一致；</w:t>
      </w:r>
    </w:p>
    <w:p w14:paraId="6DDF31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全部功能模块可正常使用，性能指标满足教学需要；</w:t>
      </w:r>
    </w:p>
    <w:p w14:paraId="39E3E0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（3）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账号数量、授权期限、功能范围等均符合合同约定；</w:t>
      </w:r>
    </w:p>
    <w:p w14:paraId="3BD708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（4）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文档资料齐全。</w:t>
      </w:r>
    </w:p>
    <w:p w14:paraId="6C4808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（五）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售后服务</w:t>
      </w:r>
    </w:p>
    <w:p w14:paraId="2B32AB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t>供应商应提供多种问题反馈渠道（电话、电子邮件、在线工单系统等），确保采购人能够及时反馈使用中遇到的问题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出现问题可以及时反馈并获得线上指导。</w:t>
      </w:r>
    </w:p>
    <w:p w14:paraId="5C8C74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（六）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培训要求</w:t>
      </w:r>
    </w:p>
    <w:p w14:paraId="5A4230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具有完善的教学培训体系。</w:t>
      </w:r>
    </w:p>
    <w:p w14:paraId="6C015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违约条款</w:t>
      </w:r>
    </w:p>
    <w:p w14:paraId="13DAF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</w:rPr>
        <w:t>）供应商有下列情形的，采购方有权单方解除合同，中标供应商还应向采购单位支付中标总价20%的违约金，并承担由此给采购方造成的经济损失；</w:t>
      </w:r>
    </w:p>
    <w:p w14:paraId="340D0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拖欠员工工资，经劳动或其他政府部门催告或者通报仍不清偿的；</w:t>
      </w:r>
    </w:p>
    <w:p w14:paraId="13296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因工作失误被媒体报道，造成严重后果或者恶劣影响的，经查证属实的；</w:t>
      </w:r>
    </w:p>
    <w:p w14:paraId="18948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）中标供应商在履行合同过程中所造成的全部损失（包括但不限于采购单位、中标供应商或第三人的财产损失以及人身伤亡），由中标供应商承担赔偿及法律责任，采购单位概不负任何责任。</w:t>
      </w:r>
    </w:p>
    <w:p w14:paraId="1137D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六、其他</w:t>
      </w:r>
    </w:p>
    <w:p w14:paraId="512DD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）中标单位须在合同签订前提供测试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  <w:lang w:eastAsia="zh-CN"/>
        </w:rPr>
        <w:t>账号供学校进行功能验证测试，验证内容须与投标文件应答一致。如发现虚假应标（包括但不限于功能缺失、性能不达标、配置不符等），学校有权取消其中标资格并依法追究其法律责任，由此产生的一切损失由中标单位自行承担。</w:t>
      </w:r>
    </w:p>
    <w:p w14:paraId="0086A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）知识产权：中标供应商应保证提供的产品及服务不侵犯任何第三方的知识产权。课程资源包中所有教学资料（含教案、课件、任务单等），采购人在授权范围内享有永久使用权，可用于校内教学目的。</w:t>
      </w:r>
    </w:p>
    <w:p w14:paraId="09B2B7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（三）报价单位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经营范围须包含软件开发、软件销售或教育科技服务等相关内容。</w:t>
      </w:r>
    </w:p>
    <w:p w14:paraId="20F0D4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</w:t>
      </w:r>
      <w:r>
        <w:rPr>
          <w:rFonts w:ascii="宋体" w:hAnsi="宋体" w:eastAsia="宋体" w:cs="宋体"/>
          <w:sz w:val="24"/>
          <w:szCs w:val="24"/>
        </w:rPr>
        <w:t>）本项目招标文件未明确事宜，由双方在合同签订时协商确定。</w:t>
      </w:r>
    </w:p>
    <w:p w14:paraId="312AC5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 xml:space="preserve">    </w:t>
      </w:r>
    </w:p>
    <w:p w14:paraId="7A486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4ED534F">
      <w:pPr>
        <w:jc w:val="both"/>
        <w:rPr>
          <w:rFonts w:hint="default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7833C3AC">
      <w:pPr>
        <w:rPr>
          <w:rFonts w:hint="eastAsia" w:ascii="华文楷体" w:hAnsi="华文楷体" w:eastAsia="华文楷体" w:cs="华文楷体"/>
          <w:sz w:val="56"/>
          <w:szCs w:val="48"/>
        </w:rPr>
      </w:pPr>
    </w:p>
    <w:sectPr>
      <w:footerReference r:id="rId3" w:type="default"/>
      <w:pgSz w:w="16838" w:h="11906" w:orient="landscape"/>
      <w:pgMar w:top="1586" w:right="1440" w:bottom="175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9A50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12E60C">
                          <w:pPr>
                            <w:pStyle w:val="7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12E60C">
                    <w:pPr>
                      <w:pStyle w:val="7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85A391"/>
    <w:multiLevelType w:val="singleLevel"/>
    <w:tmpl w:val="E685A39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BmYWM4ZjRjNjkyMzRlYjNkYzQ3NThjODQyMmQzYWUifQ=="/>
  </w:docVars>
  <w:rsids>
    <w:rsidRoot w:val="0EF64121"/>
    <w:rsid w:val="003F6BCE"/>
    <w:rsid w:val="005A46D0"/>
    <w:rsid w:val="007007DA"/>
    <w:rsid w:val="00950345"/>
    <w:rsid w:val="00A144F1"/>
    <w:rsid w:val="00BF48C8"/>
    <w:rsid w:val="00C4210C"/>
    <w:rsid w:val="00E06EB1"/>
    <w:rsid w:val="00F35273"/>
    <w:rsid w:val="01330404"/>
    <w:rsid w:val="018207C5"/>
    <w:rsid w:val="0192652E"/>
    <w:rsid w:val="01E7492A"/>
    <w:rsid w:val="02176191"/>
    <w:rsid w:val="03067406"/>
    <w:rsid w:val="04182332"/>
    <w:rsid w:val="04183B22"/>
    <w:rsid w:val="067508F8"/>
    <w:rsid w:val="070E6657"/>
    <w:rsid w:val="0744651C"/>
    <w:rsid w:val="074F739B"/>
    <w:rsid w:val="07C825D7"/>
    <w:rsid w:val="07FE491D"/>
    <w:rsid w:val="08EB5BFB"/>
    <w:rsid w:val="091A5787"/>
    <w:rsid w:val="09305694"/>
    <w:rsid w:val="09D37A0C"/>
    <w:rsid w:val="0A312EE8"/>
    <w:rsid w:val="0A4A7529"/>
    <w:rsid w:val="0A912274"/>
    <w:rsid w:val="0AD025A1"/>
    <w:rsid w:val="0ADB1A10"/>
    <w:rsid w:val="0AFF2E86"/>
    <w:rsid w:val="0B556822"/>
    <w:rsid w:val="0B6D2EDA"/>
    <w:rsid w:val="0BA8701A"/>
    <w:rsid w:val="0D8B2DB1"/>
    <w:rsid w:val="0E190848"/>
    <w:rsid w:val="0E340AAF"/>
    <w:rsid w:val="0E611762"/>
    <w:rsid w:val="0EE26D46"/>
    <w:rsid w:val="0EF64121"/>
    <w:rsid w:val="0FB51D65"/>
    <w:rsid w:val="0FE4089C"/>
    <w:rsid w:val="0FFC1742"/>
    <w:rsid w:val="10637A13"/>
    <w:rsid w:val="10993435"/>
    <w:rsid w:val="10AC4EE4"/>
    <w:rsid w:val="10AC760C"/>
    <w:rsid w:val="10CC380A"/>
    <w:rsid w:val="10E20B2D"/>
    <w:rsid w:val="1264323B"/>
    <w:rsid w:val="12B75DF4"/>
    <w:rsid w:val="138E61A0"/>
    <w:rsid w:val="13D11138"/>
    <w:rsid w:val="13D34DC7"/>
    <w:rsid w:val="13E23345"/>
    <w:rsid w:val="156924AD"/>
    <w:rsid w:val="15A25055"/>
    <w:rsid w:val="15D13671"/>
    <w:rsid w:val="16A3500D"/>
    <w:rsid w:val="16FD3799"/>
    <w:rsid w:val="182C407C"/>
    <w:rsid w:val="18493992"/>
    <w:rsid w:val="18631561"/>
    <w:rsid w:val="187B08B7"/>
    <w:rsid w:val="187D188E"/>
    <w:rsid w:val="18A84B5D"/>
    <w:rsid w:val="18AE518D"/>
    <w:rsid w:val="18ED2570"/>
    <w:rsid w:val="1A6945C9"/>
    <w:rsid w:val="1A96572E"/>
    <w:rsid w:val="1A9A3C1D"/>
    <w:rsid w:val="1AEE0821"/>
    <w:rsid w:val="1B0C4C2E"/>
    <w:rsid w:val="1B6D5BEA"/>
    <w:rsid w:val="1C077A20"/>
    <w:rsid w:val="1CDD7768"/>
    <w:rsid w:val="1DC1221D"/>
    <w:rsid w:val="1DE310A5"/>
    <w:rsid w:val="1F0D396C"/>
    <w:rsid w:val="1F705CA9"/>
    <w:rsid w:val="20020FF7"/>
    <w:rsid w:val="204C2272"/>
    <w:rsid w:val="21004E0A"/>
    <w:rsid w:val="21010877"/>
    <w:rsid w:val="21472A39"/>
    <w:rsid w:val="215A6C10"/>
    <w:rsid w:val="22D60519"/>
    <w:rsid w:val="22F84EEE"/>
    <w:rsid w:val="239A7798"/>
    <w:rsid w:val="23DA5DE6"/>
    <w:rsid w:val="2440278B"/>
    <w:rsid w:val="2527276A"/>
    <w:rsid w:val="254A0D4A"/>
    <w:rsid w:val="26404627"/>
    <w:rsid w:val="26964FCD"/>
    <w:rsid w:val="270E3E7D"/>
    <w:rsid w:val="27132BED"/>
    <w:rsid w:val="27247AA4"/>
    <w:rsid w:val="27673E35"/>
    <w:rsid w:val="27BF5A1F"/>
    <w:rsid w:val="28177609"/>
    <w:rsid w:val="286B525F"/>
    <w:rsid w:val="28DE3C83"/>
    <w:rsid w:val="2A642E9C"/>
    <w:rsid w:val="2A9632EB"/>
    <w:rsid w:val="2A9939C9"/>
    <w:rsid w:val="2AA240D3"/>
    <w:rsid w:val="2AE71DF0"/>
    <w:rsid w:val="2BB313F7"/>
    <w:rsid w:val="2CA43435"/>
    <w:rsid w:val="2CCF0BBF"/>
    <w:rsid w:val="2D0020A0"/>
    <w:rsid w:val="2ED40002"/>
    <w:rsid w:val="2EED69CE"/>
    <w:rsid w:val="2FF344B8"/>
    <w:rsid w:val="30314FE0"/>
    <w:rsid w:val="305E56A9"/>
    <w:rsid w:val="31794E91"/>
    <w:rsid w:val="324F5BF1"/>
    <w:rsid w:val="333472C1"/>
    <w:rsid w:val="34200B88"/>
    <w:rsid w:val="35386E11"/>
    <w:rsid w:val="357C0AAC"/>
    <w:rsid w:val="35CF3AC5"/>
    <w:rsid w:val="36546006"/>
    <w:rsid w:val="3679148F"/>
    <w:rsid w:val="36963DEF"/>
    <w:rsid w:val="36D3294D"/>
    <w:rsid w:val="37321E9B"/>
    <w:rsid w:val="37D344D7"/>
    <w:rsid w:val="37D81321"/>
    <w:rsid w:val="37FA340B"/>
    <w:rsid w:val="38170F5F"/>
    <w:rsid w:val="382B67B9"/>
    <w:rsid w:val="38A65E3F"/>
    <w:rsid w:val="38CE4B3F"/>
    <w:rsid w:val="39445D84"/>
    <w:rsid w:val="39E663E6"/>
    <w:rsid w:val="3A176FF5"/>
    <w:rsid w:val="3A4F49E1"/>
    <w:rsid w:val="3A830B2E"/>
    <w:rsid w:val="3B675D5A"/>
    <w:rsid w:val="3BCC3E0F"/>
    <w:rsid w:val="3C320116"/>
    <w:rsid w:val="3DE74F30"/>
    <w:rsid w:val="3E171CB9"/>
    <w:rsid w:val="3E492D2E"/>
    <w:rsid w:val="3E65227D"/>
    <w:rsid w:val="3E950E30"/>
    <w:rsid w:val="3FD634AE"/>
    <w:rsid w:val="40634A64"/>
    <w:rsid w:val="412344D1"/>
    <w:rsid w:val="41A27AEC"/>
    <w:rsid w:val="41CB7F40"/>
    <w:rsid w:val="41F540EC"/>
    <w:rsid w:val="425E1C5D"/>
    <w:rsid w:val="428B67D2"/>
    <w:rsid w:val="438C286B"/>
    <w:rsid w:val="44ED72D0"/>
    <w:rsid w:val="4528655A"/>
    <w:rsid w:val="457A48DC"/>
    <w:rsid w:val="45A858ED"/>
    <w:rsid w:val="45B85B30"/>
    <w:rsid w:val="46980AE6"/>
    <w:rsid w:val="47280A93"/>
    <w:rsid w:val="474D674C"/>
    <w:rsid w:val="47EF2767"/>
    <w:rsid w:val="48297FEF"/>
    <w:rsid w:val="496E6505"/>
    <w:rsid w:val="49AD1724"/>
    <w:rsid w:val="4A292F8D"/>
    <w:rsid w:val="4B0417C2"/>
    <w:rsid w:val="4B935E0E"/>
    <w:rsid w:val="4D07739D"/>
    <w:rsid w:val="4D186EB4"/>
    <w:rsid w:val="4D50664E"/>
    <w:rsid w:val="4DB03590"/>
    <w:rsid w:val="4DC112FA"/>
    <w:rsid w:val="4E1F4272"/>
    <w:rsid w:val="4E597784"/>
    <w:rsid w:val="4E76533B"/>
    <w:rsid w:val="4EC8490A"/>
    <w:rsid w:val="4F8922EB"/>
    <w:rsid w:val="4FF95F06"/>
    <w:rsid w:val="518965D2"/>
    <w:rsid w:val="51DA6E2E"/>
    <w:rsid w:val="52E635B0"/>
    <w:rsid w:val="53D224B3"/>
    <w:rsid w:val="548E42A3"/>
    <w:rsid w:val="550A1892"/>
    <w:rsid w:val="57DB56AE"/>
    <w:rsid w:val="58531418"/>
    <w:rsid w:val="596811C3"/>
    <w:rsid w:val="59BE2EFF"/>
    <w:rsid w:val="59C8345A"/>
    <w:rsid w:val="59CA7788"/>
    <w:rsid w:val="5A0A5DD6"/>
    <w:rsid w:val="5A512D26"/>
    <w:rsid w:val="5B9463F0"/>
    <w:rsid w:val="5C164F06"/>
    <w:rsid w:val="5E005B9F"/>
    <w:rsid w:val="5E39312E"/>
    <w:rsid w:val="5EF77271"/>
    <w:rsid w:val="5F0279C4"/>
    <w:rsid w:val="5F074FDA"/>
    <w:rsid w:val="5FE252DE"/>
    <w:rsid w:val="60D926EF"/>
    <w:rsid w:val="61BC6B91"/>
    <w:rsid w:val="62377985"/>
    <w:rsid w:val="627806C9"/>
    <w:rsid w:val="62D33B51"/>
    <w:rsid w:val="64B2310A"/>
    <w:rsid w:val="65421822"/>
    <w:rsid w:val="654B42E0"/>
    <w:rsid w:val="66456B14"/>
    <w:rsid w:val="683055A2"/>
    <w:rsid w:val="68464DC5"/>
    <w:rsid w:val="6897117D"/>
    <w:rsid w:val="68EF4B15"/>
    <w:rsid w:val="68F465CF"/>
    <w:rsid w:val="690600B1"/>
    <w:rsid w:val="695615F1"/>
    <w:rsid w:val="69F10D61"/>
    <w:rsid w:val="6B1D145F"/>
    <w:rsid w:val="6C5B0838"/>
    <w:rsid w:val="6CFA7F2C"/>
    <w:rsid w:val="6F902197"/>
    <w:rsid w:val="6F9957DB"/>
    <w:rsid w:val="70B84386"/>
    <w:rsid w:val="70DA254F"/>
    <w:rsid w:val="724B8766"/>
    <w:rsid w:val="726630CC"/>
    <w:rsid w:val="72989751"/>
    <w:rsid w:val="73042AC3"/>
    <w:rsid w:val="73506AF8"/>
    <w:rsid w:val="746E36DA"/>
    <w:rsid w:val="746F2FAE"/>
    <w:rsid w:val="74C23789"/>
    <w:rsid w:val="762F50EB"/>
    <w:rsid w:val="76515061"/>
    <w:rsid w:val="766D3D59"/>
    <w:rsid w:val="76706EDC"/>
    <w:rsid w:val="76DA32A9"/>
    <w:rsid w:val="76DB503F"/>
    <w:rsid w:val="77492442"/>
    <w:rsid w:val="77822FF8"/>
    <w:rsid w:val="77C33D3D"/>
    <w:rsid w:val="780D6D66"/>
    <w:rsid w:val="788B412F"/>
    <w:rsid w:val="7A2F56B9"/>
    <w:rsid w:val="7A6F3D08"/>
    <w:rsid w:val="7B095F0A"/>
    <w:rsid w:val="7B9B24EC"/>
    <w:rsid w:val="7BFEF155"/>
    <w:rsid w:val="7C2D3E7B"/>
    <w:rsid w:val="7C3D7C67"/>
    <w:rsid w:val="7CBC4EBA"/>
    <w:rsid w:val="7DD547CA"/>
    <w:rsid w:val="7EDA749E"/>
    <w:rsid w:val="7F1B26B0"/>
    <w:rsid w:val="7F211349"/>
    <w:rsid w:val="7F3776C5"/>
    <w:rsid w:val="7F761695"/>
    <w:rsid w:val="7FD6C7C4"/>
    <w:rsid w:val="AFF656FB"/>
    <w:rsid w:val="D6FECA16"/>
    <w:rsid w:val="D877ACD5"/>
    <w:rsid w:val="DFDF8653"/>
    <w:rsid w:val="F555A1FB"/>
    <w:rsid w:val="F77FD957"/>
    <w:rsid w:val="F8BB910C"/>
    <w:rsid w:val="F9FFEA17"/>
    <w:rsid w:val="FB73D277"/>
    <w:rsid w:val="FBFE87B9"/>
    <w:rsid w:val="FFE74D2D"/>
    <w:rsid w:val="FFF38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5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0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4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21">
    <w:name w:val="网格型浅色1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2">
    <w:name w:val="网格表 1 浅色 - 着色 31"/>
    <w:basedOn w:val="10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table" w:customStyle="1" w:styleId="24">
    <w:name w:val="清单表 3 - 着色 51"/>
    <w:basedOn w:val="10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character" w:customStyle="1" w:styleId="25">
    <w:name w:val="font7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261eba36-8cee-43a4-9a1c-563e0f3248a7</errorID>
      <errorWord>用于</errorWord>
      <group>L1_AI</group>
      <groupName>深度校对</groupName>
      <ability>L2_AI_Punc</ability>
      <abilityName>标点纠错</abilityName>
      <candidateList>
        <item>，用于</item>
      </candidateList>
      <explain/>
      <paraID>259B32B0</paraID>
      <start>12</start>
      <end>15</end>
      <status>modified</status>
      <modifiedWord>，用于</modifiedWord>
      <trackRevisions>false</trackRevisions>
    </reviewItem>
    <reviewItem>
      <errorID>0e01b7db-d96d-47cb-85e0-b6866af53cee</errorID>
      <errorWord>与</errorWord>
      <group>L1_AI</group>
      <groupName>深度校对</groupName>
      <ability>L2_AI_Grammar</ability>
      <abilityName>语法纠错</abilityName>
      <candidateList>
        <item>并获得</item>
      </candidateList>
      <explain/>
      <paraID>2B32AB34</paraID>
      <start>62</start>
      <end>65</end>
      <status>modified</status>
      <modifiedWord>并获得</modifiedWord>
      <trackRevisions>false</trackRevisions>
    </reviewItem>
    <reviewItem>
      <errorID>4f63d3ea-d09a-4d64-853e-4e4331d10db5</errorID>
      <errorWord>七、</errorWord>
      <group>L1_AI</group>
      <groupName>深度校对</groupName>
      <ability>L2_AI_Title</ability>
      <abilityName>标题检查</abilityName>
      <candidateList>
        <item>六、</item>
      </candidateList>
      <explain>标题顺序错误，请检查标题顺序是否合理。</explain>
      <paraID>1137DDAA</paraID>
      <start>0</start>
      <end>2</end>
      <status>modified</status>
      <modifiedWord>六、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ce0fb9-e68d-4cb6-a7b0-bed5f0e6a2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1555</Words>
  <Characters>1613</Characters>
  <Lines>3</Lines>
  <Paragraphs>10</Paragraphs>
  <TotalTime>7</TotalTime>
  <ScaleCrop>false</ScaleCrop>
  <LinksUpToDate>false</LinksUpToDate>
  <CharactersWithSpaces>1617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2022-12-06T00:48:00Z</dcterms:created>
  <dc:creator>秦铭欢</dc:creator>
  <cp:lastModifiedBy>刘毅</cp:lastModifiedBy>
  <cp:lastPrinted>2026-06-02T00:38:00Z</cp:lastPrinted>
  <dcterms:modified xsi:type="dcterms:W3CDTF">2026-09-15T08:26:51Z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7FFEB816092B4367AC3F5FDFD046E1B6_13</vt:lpwstr>
  </property>
  <property fmtid="{D5CDD505-2E9C-101B-9397-08002B2CF9AE}" pid="4" name="KSOTemplateDocerSaveRecord">
    <vt:lpwstr>eyJoZGlkIjoiZGZhZTdmZmQxZjEyZDA3YmZkMmUzNWE2YzJhMDI2ZDMiLCJ1c2VySWQiOiIxNzY1MzQ3NjI0In0=</vt:lpwstr>
  </property>
</Properties>
</file>